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59" w:rsidRPr="00CA5959" w:rsidRDefault="000B6262" w:rsidP="00CA5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="00CA5959" w:rsidRPr="00CA5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КЛАССНОГО ЧАСА</w:t>
      </w:r>
    </w:p>
    <w:p w:rsidR="00CA5959" w:rsidRPr="00CA5959" w:rsidRDefault="00CA5959" w:rsidP="00CA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959" w:rsidRPr="00CA5959" w:rsidRDefault="00CA5959" w:rsidP="00CA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="006155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A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0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5.11</w:t>
      </w:r>
    </w:p>
    <w:p w:rsidR="00CA5959" w:rsidRDefault="00CA5959" w:rsidP="00CA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класса</w:t>
      </w:r>
      <w:r w:rsidR="006155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55CC" w:rsidRPr="006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«Б»</w:t>
      </w:r>
    </w:p>
    <w:p w:rsidR="00E009D3" w:rsidRPr="00CA5959" w:rsidRDefault="00E009D3" w:rsidP="00CA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65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6155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65CF" w:rsidRPr="005B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860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День народного единства</w:t>
      </w:r>
      <w:r w:rsidR="005B6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CA5959" w:rsidRPr="00CA5959" w:rsidRDefault="00CA5959" w:rsidP="00CA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95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классного руководителя</w:t>
      </w:r>
      <w:r w:rsidR="006155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0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CF" w:rsidRPr="005B6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Неклюдова Екатерина Евгеньевна</w:t>
      </w:r>
    </w:p>
    <w:p w:rsidR="00CA5959" w:rsidRPr="00CA5959" w:rsidRDefault="00CA5959" w:rsidP="00CA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9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анализа</w:t>
      </w:r>
      <w:r w:rsidR="0047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7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плановый контроль внеурочной деятельности классного руководителя.  </w:t>
      </w:r>
    </w:p>
    <w:tbl>
      <w:tblPr>
        <w:tblW w:w="11058" w:type="dxa"/>
        <w:tblCellSpacing w:w="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6"/>
        <w:gridCol w:w="4961"/>
        <w:gridCol w:w="4111"/>
      </w:tblGrid>
      <w:tr w:rsidR="00CA5959" w:rsidRPr="00CA5959" w:rsidTr="0047705B">
        <w:trPr>
          <w:tblCellSpacing w:w="0" w:type="dxa"/>
        </w:trPr>
        <w:tc>
          <w:tcPr>
            <w:tcW w:w="1986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</w:t>
            </w:r>
          </w:p>
          <w:p w:rsidR="00CA5959" w:rsidRPr="00CA5959" w:rsidRDefault="00CA5959" w:rsidP="00CA5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анализа</w:t>
            </w:r>
          </w:p>
          <w:p w:rsidR="00CA5959" w:rsidRPr="00CA5959" w:rsidRDefault="00CA5959" w:rsidP="00CA5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классного часа</w:t>
            </w:r>
          </w:p>
        </w:tc>
        <w:tc>
          <w:tcPr>
            <w:tcW w:w="4961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Исследуемые характеристики</w:t>
            </w:r>
          </w:p>
          <w:p w:rsidR="00CA5959" w:rsidRPr="00CA5959" w:rsidRDefault="00CA5959" w:rsidP="00CA5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предмета анализа</w:t>
            </w:r>
          </w:p>
        </w:tc>
        <w:tc>
          <w:tcPr>
            <w:tcW w:w="4111" w:type="dxa"/>
            <w:hideMark/>
          </w:tcPr>
          <w:p w:rsidR="00CA5959" w:rsidRPr="00CA5959" w:rsidRDefault="006155CC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</w:t>
            </w:r>
            <w:r w:rsidR="00CA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оценочно-аналити</w:t>
            </w:r>
            <w:r w:rsidR="00CA5959" w:rsidRPr="00CA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ческие суждения эксперта</w:t>
            </w:r>
          </w:p>
        </w:tc>
      </w:tr>
      <w:tr w:rsidR="00CA5959" w:rsidRPr="00CA5959" w:rsidTr="0047705B">
        <w:trPr>
          <w:tblCellSpacing w:w="0" w:type="dxa"/>
        </w:trPr>
        <w:tc>
          <w:tcPr>
            <w:tcW w:w="1986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Цель и задачи</w:t>
            </w:r>
          </w:p>
        </w:tc>
        <w:tc>
          <w:tcPr>
            <w:tcW w:w="4961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Ясность, четкость и корректность формулировок целевых ориентиров, их соответствие возрастным особенностям </w:t>
            </w:r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логике развития воспитательного процесса и социально-педагогической ситуации в классе</w:t>
            </w:r>
          </w:p>
        </w:tc>
        <w:tc>
          <w:tcPr>
            <w:tcW w:w="4111" w:type="dxa"/>
            <w:hideMark/>
          </w:tcPr>
          <w:p w:rsidR="00CA5959" w:rsidRPr="00CA5959" w:rsidRDefault="007860C1" w:rsidP="0094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подобрана к теме и является актуальной на сегодняшний день. Содержание цели и задач соответствует возрастным особенностям обучающихся. </w:t>
            </w:r>
          </w:p>
        </w:tc>
      </w:tr>
      <w:tr w:rsidR="00CA5959" w:rsidRPr="00CA5959" w:rsidTr="0047705B">
        <w:trPr>
          <w:tblCellSpacing w:w="0" w:type="dxa"/>
        </w:trPr>
        <w:tc>
          <w:tcPr>
            <w:tcW w:w="1986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Оформление, оборудование и инвентарь</w:t>
            </w:r>
          </w:p>
        </w:tc>
        <w:tc>
          <w:tcPr>
            <w:tcW w:w="4961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Продуманность, современность и оригинальность оформления и оборудования, их необходимость для реализации замысла классного часа обеспечения благоприятного эмоционально-психологического климата и санитарно-гигиенических условий работы участников мероприятия</w:t>
            </w:r>
          </w:p>
        </w:tc>
        <w:tc>
          <w:tcPr>
            <w:tcW w:w="4111" w:type="dxa"/>
            <w:hideMark/>
          </w:tcPr>
          <w:p w:rsidR="00CA5959" w:rsidRPr="00CA5959" w:rsidRDefault="007860C1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был подготовлен заранее, готовились не только учитель, но и несколько обучающихся (читали стихи, пели песню). Слово учителя сопровождалось презентацией и видеорядом. Класс показал свою сплоченность в подготовке данного мероприятия.</w:t>
            </w:r>
          </w:p>
        </w:tc>
      </w:tr>
      <w:tr w:rsidR="00CA5959" w:rsidRPr="00CA5959" w:rsidTr="0047705B">
        <w:trPr>
          <w:tblCellSpacing w:w="0" w:type="dxa"/>
        </w:trPr>
        <w:tc>
          <w:tcPr>
            <w:tcW w:w="1986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</w:t>
            </w:r>
          </w:p>
        </w:tc>
        <w:tc>
          <w:tcPr>
            <w:tcW w:w="4961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 духовно-нравственная ценность избранного содержания, личностная значимость его для </w:t>
            </w:r>
            <w:proofErr w:type="gramStart"/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соответствие содержания теме, целям и задачам классного часа, </w:t>
            </w:r>
            <w:r w:rsidR="00C0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новизна, 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доступность информации</w:t>
            </w:r>
          </w:p>
        </w:tc>
        <w:tc>
          <w:tcPr>
            <w:tcW w:w="4111" w:type="dxa"/>
            <w:hideMark/>
          </w:tcPr>
          <w:p w:rsidR="00CA5959" w:rsidRPr="00CA5959" w:rsidRDefault="007860C1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выбрана ко Дню народного единства, и содержание классного часа полностью соответствует данной теме. </w:t>
            </w:r>
            <w:r w:rsidR="0055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же, тема пересекается с изученной ранее темой по окружающему миру. Информация для детей первого класса оказалась новой. </w:t>
            </w:r>
          </w:p>
        </w:tc>
      </w:tr>
      <w:tr w:rsidR="00CA5959" w:rsidRPr="00CA5959" w:rsidTr="0047705B">
        <w:trPr>
          <w:trHeight w:val="983"/>
          <w:tblCellSpacing w:w="0" w:type="dxa"/>
        </w:trPr>
        <w:tc>
          <w:tcPr>
            <w:tcW w:w="1986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</w:t>
            </w:r>
          </w:p>
        </w:tc>
        <w:tc>
          <w:tcPr>
            <w:tcW w:w="4961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 приемов и методов организации классного часа его целевым ориентирам и содержанию, использование современных технологий, в т.ч. компьютерных, </w:t>
            </w:r>
            <w:proofErr w:type="spellStart"/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личностно и индивидуально ориентированных, применение диалоговых и </w:t>
            </w:r>
            <w:proofErr w:type="spellStart"/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полилоговых</w:t>
            </w:r>
            <w:proofErr w:type="spellEnd"/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общения, логичность организационной структуры мероприятия</w:t>
            </w:r>
          </w:p>
        </w:tc>
        <w:tc>
          <w:tcPr>
            <w:tcW w:w="4111" w:type="dxa"/>
            <w:hideMark/>
          </w:tcPr>
          <w:p w:rsidR="00CA5959" w:rsidRPr="00CA5959" w:rsidRDefault="00557E0A" w:rsidP="00557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использовал следующие методы: словесные (беседа, рассказ, объяснение) и наглядные (наглядность и иллюстрация). Учитель не только рассказывал об истории праздника, но и задавал вопросы детям, вовлекал их в беседу. </w:t>
            </w:r>
          </w:p>
        </w:tc>
      </w:tr>
      <w:tr w:rsidR="00CA5959" w:rsidRPr="00CA5959" w:rsidTr="0047705B">
        <w:trPr>
          <w:tblCellSpacing w:w="0" w:type="dxa"/>
        </w:trPr>
        <w:tc>
          <w:tcPr>
            <w:tcW w:w="1986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Поведение и деятельность учащихся</w:t>
            </w:r>
          </w:p>
        </w:tc>
        <w:tc>
          <w:tcPr>
            <w:tcW w:w="4961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в </w:t>
            </w:r>
            <w:proofErr w:type="spellStart"/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целеполагании</w:t>
            </w:r>
            <w:proofErr w:type="spellEnd"/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дисциплинированность и активность </w:t>
            </w:r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ходе классного часа, сосредоточенность устойчивость внимания школьников на всех его этапах</w:t>
            </w:r>
            <w:r w:rsidR="00C0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заинтересованность.</w:t>
            </w:r>
          </w:p>
        </w:tc>
        <w:tc>
          <w:tcPr>
            <w:tcW w:w="4111" w:type="dxa"/>
            <w:hideMark/>
          </w:tcPr>
          <w:p w:rsidR="00CA5959" w:rsidRPr="00CA5959" w:rsidRDefault="00557E0A" w:rsidP="00786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вопросов учителя и наглядного пособия – карта, дети вывели самостоятельно темы и цель классного часа. Обучающиеся активно отвечали на все вопросы и слушали рассказ учителя с интересом.</w:t>
            </w:r>
          </w:p>
        </w:tc>
      </w:tr>
      <w:tr w:rsidR="00CA5959" w:rsidRPr="00CA5959" w:rsidTr="0047705B">
        <w:trPr>
          <w:tblCellSpacing w:w="0" w:type="dxa"/>
        </w:trPr>
        <w:tc>
          <w:tcPr>
            <w:tcW w:w="1986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6.Педагогическое обеспечение классного часа</w:t>
            </w:r>
          </w:p>
        </w:tc>
        <w:tc>
          <w:tcPr>
            <w:tcW w:w="4961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Эрудированность педагога в обсуждаемой на классном часе проблеме, соблюдение им педагогического такта и культуры речи, компетентность классного руководителя в использовании избранных форм и способов организации совместной деятельности и общения, гуманистическая направленность в построении отношений с </w:t>
            </w:r>
            <w:proofErr w:type="gramStart"/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</w:p>
        </w:tc>
        <w:tc>
          <w:tcPr>
            <w:tcW w:w="4111" w:type="dxa"/>
            <w:hideMark/>
          </w:tcPr>
          <w:p w:rsidR="00CA5959" w:rsidRPr="00CA5959" w:rsidRDefault="00557E0A" w:rsidP="00557E0A">
            <w:pPr>
              <w:pStyle w:val="a4"/>
              <w:spacing w:before="0" w:beforeAutospacing="0" w:after="0" w:afterAutospacing="0"/>
            </w:pPr>
            <w:r>
              <w:t>Учитель достаточно рассказал по теме классного часа, но дополнительные вопросы дети не задавали. За время проведения мероприятия учитель не поднимал тона, рассказывал все спокойно, но эмоционально.</w:t>
            </w:r>
          </w:p>
        </w:tc>
      </w:tr>
      <w:tr w:rsidR="00CA5959" w:rsidRPr="00CA5959" w:rsidTr="0047705B">
        <w:trPr>
          <w:tblCellSpacing w:w="0" w:type="dxa"/>
        </w:trPr>
        <w:tc>
          <w:tcPr>
            <w:tcW w:w="1986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Полученные результаты</w:t>
            </w:r>
          </w:p>
        </w:tc>
        <w:tc>
          <w:tcPr>
            <w:tcW w:w="4961" w:type="dxa"/>
            <w:hideMark/>
          </w:tcPr>
          <w:p w:rsidR="00CA5959" w:rsidRPr="00CA5959" w:rsidRDefault="00CA5959" w:rsidP="00CA5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 полученных результатов целям и задачам классного часа, рациональность использования временных и других ресурсов, удовлетворенность педагога и </w:t>
            </w:r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1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A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ходом подготовки и проведения классного часа, его итогами</w:t>
            </w:r>
          </w:p>
        </w:tc>
        <w:tc>
          <w:tcPr>
            <w:tcW w:w="4111" w:type="dxa"/>
            <w:hideMark/>
          </w:tcPr>
          <w:p w:rsidR="00CA5959" w:rsidRPr="00CA5959" w:rsidRDefault="00557E0A" w:rsidP="00786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открыли для себя новые знания, узнавая на каждом этапе что – то новое. Во время рефлексии было выявлено, что детям понравилось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мероприятию и задавать вопросы, на которые получили ответ не только на классном часу, но и дома.</w:t>
            </w:r>
          </w:p>
        </w:tc>
      </w:tr>
    </w:tbl>
    <w:p w:rsidR="00CA5959" w:rsidRPr="00CA5959" w:rsidRDefault="00CA5959" w:rsidP="00477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выводы и предложения</w:t>
      </w:r>
      <w:r w:rsidR="0055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57E0A" w:rsidRPr="006155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включать больше наглядности в классный час, </w:t>
      </w:r>
      <w:r w:rsidR="006155CC" w:rsidRPr="006155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давать </w:t>
      </w:r>
      <w:proofErr w:type="gramStart"/>
      <w:r w:rsidR="006155CC" w:rsidRPr="006155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обучающимся</w:t>
      </w:r>
      <w:proofErr w:type="gramEnd"/>
      <w:r w:rsidR="006155CC" w:rsidRPr="006155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возможность взаимодействовать с ИКТ.</w:t>
      </w:r>
    </w:p>
    <w:p w:rsidR="00CA5959" w:rsidRPr="00CA5959" w:rsidRDefault="00CA5959" w:rsidP="00477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2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дпись </w:t>
      </w:r>
      <w:proofErr w:type="spellStart"/>
      <w:r w:rsidR="008203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82031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820313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="00820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ВР:</w:t>
      </w:r>
      <w:r w:rsidR="000B6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 </w:t>
      </w:r>
      <w:proofErr w:type="spellStart"/>
      <w:r w:rsidR="007860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Батаева</w:t>
      </w:r>
      <w:proofErr w:type="spellEnd"/>
      <w:r w:rsidR="0078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</w:t>
      </w:r>
    </w:p>
    <w:p w:rsidR="00CA5959" w:rsidRPr="00CA5959" w:rsidRDefault="00CA5959" w:rsidP="00477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классного руководителя ____</w:t>
      </w:r>
      <w:r w:rsidR="00E0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2A17E5" w:rsidRPr="00CA5959" w:rsidRDefault="002A17E5">
      <w:pPr>
        <w:rPr>
          <w:rFonts w:ascii="Times New Roman" w:hAnsi="Times New Roman" w:cs="Times New Roman"/>
          <w:sz w:val="24"/>
          <w:szCs w:val="24"/>
        </w:rPr>
      </w:pPr>
    </w:p>
    <w:sectPr w:rsidR="002A17E5" w:rsidRPr="00CA5959" w:rsidSect="00CA5959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959"/>
    <w:rsid w:val="00043B9B"/>
    <w:rsid w:val="000B6262"/>
    <w:rsid w:val="000C1A40"/>
    <w:rsid w:val="00117143"/>
    <w:rsid w:val="00211A55"/>
    <w:rsid w:val="002A17E5"/>
    <w:rsid w:val="002D375A"/>
    <w:rsid w:val="0047705B"/>
    <w:rsid w:val="00557E0A"/>
    <w:rsid w:val="005B65CF"/>
    <w:rsid w:val="00604DD4"/>
    <w:rsid w:val="006155CC"/>
    <w:rsid w:val="006630B0"/>
    <w:rsid w:val="006A14AE"/>
    <w:rsid w:val="007860C1"/>
    <w:rsid w:val="00820313"/>
    <w:rsid w:val="00946FA1"/>
    <w:rsid w:val="00B30B37"/>
    <w:rsid w:val="00B40095"/>
    <w:rsid w:val="00B87B3D"/>
    <w:rsid w:val="00C01844"/>
    <w:rsid w:val="00CA5959"/>
    <w:rsid w:val="00E009D3"/>
    <w:rsid w:val="00F7155B"/>
    <w:rsid w:val="00F9346B"/>
    <w:rsid w:val="00FD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FA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FA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l3pol3po</cp:lastModifiedBy>
  <cp:revision>2</cp:revision>
  <cp:lastPrinted>2013-10-06T09:43:00Z</cp:lastPrinted>
  <dcterms:created xsi:type="dcterms:W3CDTF">2019-12-12T17:42:00Z</dcterms:created>
  <dcterms:modified xsi:type="dcterms:W3CDTF">2019-12-12T17:42:00Z</dcterms:modified>
</cp:coreProperties>
</file>